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Risco Naturais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5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741138"/>
            <w:placeholder>
              <w:docPart w:val="0C3269817C6C439C8AFDFBC95825E540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287903568"/>
                <w:placeholder>
                  <w:docPart w:val="57E06B5BE4454565A29E8317D8FF5A2C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931A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670AF374" wp14:editId="2A2A853B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1A76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3269817C6C439C8AFDFBC95825E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55898-32DA-41D4-A881-D1BCFC35C858}"/>
      </w:docPartPr>
      <w:docPartBody>
        <w:p w:rsidR="0076511F" w:rsidRDefault="00AB42E1" w:rsidP="00AB42E1">
          <w:pPr>
            <w:pStyle w:val="0C3269817C6C439C8AFDFBC95825E540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57E06B5BE4454565A29E8317D8FF5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60A2E-1C86-4029-9763-D23814B2B2EC}"/>
      </w:docPartPr>
      <w:docPartBody>
        <w:p w:rsidR="0076511F" w:rsidRDefault="00AB42E1" w:rsidP="00AB42E1">
          <w:pPr>
            <w:pStyle w:val="57E06B5BE4454565A29E8317D8FF5A2C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76511F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37DB-4F78-420D-AA94-FC5F0BB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977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