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Defesa da Floresta Contra Incêndios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4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180441343"/>
            <w:placeholder>
              <w:docPart w:val="C9BECEBCC775475AAA02804230E302D0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601769012"/>
                <w:placeholder>
                  <w:docPart w:val="CDA387455E584D889C55EB6CC891ECFF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E610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B771273" wp14:editId="420B94E7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02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ECEBCC775475AAA02804230E30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5002E-0D4F-48E5-8D65-ABD0C031377B}"/>
      </w:docPartPr>
      <w:docPartBody>
        <w:p w:rsidR="00E908CC" w:rsidRDefault="00AB42E1" w:rsidP="00AB42E1">
          <w:pPr>
            <w:pStyle w:val="C9BECEBCC775475AAA02804230E302D0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CDA387455E584D889C55EB6CC891E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BED67-2137-4266-BEC4-20F1DDD527DB}"/>
      </w:docPartPr>
      <w:docPartBody>
        <w:p w:rsidR="00E908CC" w:rsidRDefault="00AB42E1" w:rsidP="00AB42E1">
          <w:pPr>
            <w:pStyle w:val="CDA387455E584D889C55EB6CC891ECFF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E908CC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1709-CB45-4ABD-AD8B-87149ACB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998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