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Cheias e Inundações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4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2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299146376"/>
            <w:placeholder>
              <w:docPart w:val="F7629E86A8834745B30585B9FABCC302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1390307455"/>
                <w:placeholder>
                  <w:docPart w:val="30D860395B454E249FE7E2345D2138E3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4E00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139EA636" wp14:editId="485B0FF4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0012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29E86A8834745B30585B9FABCC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9042F-860C-4C5E-99B1-4AF8244E3C04}"/>
      </w:docPartPr>
      <w:docPartBody>
        <w:p w:rsidR="00810FD3" w:rsidRDefault="00AB42E1" w:rsidP="00AB42E1">
          <w:pPr>
            <w:pStyle w:val="F7629E86A8834745B30585B9FABCC302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30D860395B454E249FE7E2345D213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14083-8D76-4D2C-9F4E-DB6F1C2968F9}"/>
      </w:docPartPr>
      <w:docPartBody>
        <w:p w:rsidR="00810FD3" w:rsidRDefault="00AB42E1" w:rsidP="00AB42E1">
          <w:pPr>
            <w:pStyle w:val="30D860395B454E249FE7E2345D2138E3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810FD3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0A37-E0A7-46F3-8EA0-17B22D05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982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